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C20D6" w14:textId="77777777" w:rsidR="001F3787" w:rsidRDefault="001F3787" w:rsidP="001F3787">
      <w:pPr>
        <w:spacing w:after="0" w:line="280" w:lineRule="exact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Экзаменационные вопросы, в</w:t>
      </w:r>
      <w:r w:rsidRPr="00C1058C">
        <w:rPr>
          <w:rFonts w:ascii="Times New Roman" w:hAnsi="Times New Roman" w:cs="Times New Roman"/>
          <w:b/>
          <w:sz w:val="30"/>
          <w:szCs w:val="30"/>
        </w:rPr>
        <w:t>опросы для собеседования</w:t>
      </w:r>
    </w:p>
    <w:p w14:paraId="7E147493" w14:textId="77777777" w:rsidR="001F3787" w:rsidRPr="00C1058C" w:rsidRDefault="001F3787" w:rsidP="001F3787">
      <w:pPr>
        <w:spacing w:after="0" w:line="280" w:lineRule="exact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и тестирования </w:t>
      </w:r>
      <w:bookmarkStart w:id="0" w:name="bookmark1"/>
      <w:r w:rsidRPr="00C1058C">
        <w:rPr>
          <w:rFonts w:ascii="Times New Roman" w:hAnsi="Times New Roman" w:cs="Times New Roman"/>
          <w:b/>
          <w:sz w:val="30"/>
          <w:szCs w:val="30"/>
        </w:rPr>
        <w:t>для лиц,</w:t>
      </w:r>
      <w:bookmarkEnd w:id="0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1058C">
        <w:rPr>
          <w:rFonts w:ascii="Times New Roman" w:hAnsi="Times New Roman" w:cs="Times New Roman"/>
          <w:b/>
          <w:sz w:val="30"/>
          <w:szCs w:val="30"/>
        </w:rPr>
        <w:t>впервые поступающих на государственную службу</w:t>
      </w:r>
    </w:p>
    <w:p w14:paraId="71C92C80" w14:textId="77777777" w:rsidR="001F3787" w:rsidRDefault="001F3787" w:rsidP="001F3787">
      <w:pPr>
        <w:ind w:firstLine="709"/>
        <w:jc w:val="center"/>
        <w:rPr>
          <w:b/>
          <w:sz w:val="30"/>
          <w:szCs w:val="30"/>
        </w:rPr>
      </w:pPr>
    </w:p>
    <w:p w14:paraId="4DBD2981" w14:textId="77777777" w:rsidR="001F3787" w:rsidRDefault="001F3787" w:rsidP="001F3787">
      <w:pPr>
        <w:pStyle w:val="a3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1" w:name="bookmark2"/>
      <w:r w:rsidRPr="002253DD">
        <w:rPr>
          <w:rFonts w:ascii="Times New Roman" w:hAnsi="Times New Roman" w:cs="Times New Roman"/>
          <w:b/>
          <w:sz w:val="30"/>
          <w:szCs w:val="30"/>
        </w:rPr>
        <w:t>Знание Конституции Республики Беларусь</w:t>
      </w:r>
      <w:bookmarkEnd w:id="1"/>
    </w:p>
    <w:p w14:paraId="6CEE0F34" w14:textId="77777777" w:rsidR="001F3787" w:rsidRPr="002253DD" w:rsidRDefault="001F3787" w:rsidP="001F3787">
      <w:pPr>
        <w:pStyle w:val="a3"/>
        <w:widowControl w:val="0"/>
        <w:spacing w:after="0" w:line="240" w:lineRule="auto"/>
        <w:ind w:left="1069"/>
        <w:rPr>
          <w:rFonts w:ascii="Times New Roman" w:hAnsi="Times New Roman" w:cs="Times New Roman"/>
          <w:b/>
          <w:sz w:val="30"/>
          <w:szCs w:val="30"/>
        </w:rPr>
      </w:pPr>
    </w:p>
    <w:p w14:paraId="03CA39D3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Конституция Республики Беларусь. Основы конституционного строя Республики Беларусь.</w:t>
      </w:r>
    </w:p>
    <w:p w14:paraId="001917EB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Порядок изменения Конституции Республики Беларусь.</w:t>
      </w:r>
    </w:p>
    <w:p w14:paraId="5DB731B1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Система конституционных прав, свобод и обязанностей человека и гражданина. Обеспечение конституционных прав и свобод человека и гражданина. Ограничение прав и свобод личности.</w:t>
      </w:r>
    </w:p>
    <w:p w14:paraId="57FA2A4B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Избирательная система Республики Беларусь. Референдум. Виды референдумов. Избирательное право.</w:t>
      </w:r>
    </w:p>
    <w:p w14:paraId="3335624D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Принцип разделения властей.</w:t>
      </w:r>
    </w:p>
    <w:p w14:paraId="220902C2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Президент Республики Беларусь: правовой статус, акты Президента Республики Беларусь.</w:t>
      </w:r>
    </w:p>
    <w:p w14:paraId="4EBB9DB3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Парламент – Национальное собрание Республики Беларусь: порядок формирования, структура, компетенция, срок полномочий, досрочное прекращение полномочий, решения палат Парламента.</w:t>
      </w:r>
    </w:p>
    <w:p w14:paraId="0E9DB1F9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Законотворческий процесс в Республике Беларусь: право законодательной инициативы.</w:t>
      </w:r>
    </w:p>
    <w:p w14:paraId="52C15E0B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Правительство – Совет Министров Республики Беларусь: порядок формирования, структура, компетенция, срок полномочий, отставка, решения Правительства.</w:t>
      </w:r>
    </w:p>
    <w:p w14:paraId="5F41BBDD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Конституционно-правовые основы судебной власти Республики Беларусь.</w:t>
      </w:r>
    </w:p>
    <w:p w14:paraId="77D0EE64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Конституционный Суд Республики Беларусь: порядок формирования, компетенция, срок полномочий судей, акты Конституционного Суда Республики Беларусь.</w:t>
      </w:r>
    </w:p>
    <w:p w14:paraId="25565BC1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Конституционно-правовой статус прокуратуры Республики Беларусь.</w:t>
      </w:r>
    </w:p>
    <w:p w14:paraId="7D0AC477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29C1">
        <w:rPr>
          <w:rFonts w:ascii="Times New Roman" w:hAnsi="Times New Roman" w:cs="Times New Roman"/>
          <w:spacing w:val="-2"/>
          <w:sz w:val="30"/>
          <w:szCs w:val="30"/>
        </w:rPr>
        <w:t>Конституционно-правовой статус Комитета государственного</w:t>
      </w:r>
      <w:r w:rsidRPr="002253DD">
        <w:rPr>
          <w:rFonts w:ascii="Times New Roman" w:hAnsi="Times New Roman" w:cs="Times New Roman"/>
          <w:sz w:val="30"/>
          <w:szCs w:val="30"/>
        </w:rPr>
        <w:t xml:space="preserve"> контроля Республики Беларусь.</w:t>
      </w:r>
    </w:p>
    <w:p w14:paraId="212002C4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Финансово-кредитная система Республики Беларусь.</w:t>
      </w:r>
    </w:p>
    <w:p w14:paraId="6416E4A7" w14:textId="77777777" w:rsidR="001F3787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5E51">
        <w:rPr>
          <w:rFonts w:ascii="Times New Roman" w:hAnsi="Times New Roman" w:cs="Times New Roman"/>
          <w:sz w:val="30"/>
          <w:szCs w:val="30"/>
        </w:rPr>
        <w:t>Местное управление и самоуправление в Республике Беларусь: система органов, порядок формирования, компетенция, решения органов местного управления и самоуправления.</w:t>
      </w:r>
    </w:p>
    <w:p w14:paraId="5D4ED77F" w14:textId="77777777" w:rsidR="001F3787" w:rsidRPr="00E65E51" w:rsidRDefault="001F3787" w:rsidP="001F3787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14:paraId="34AE1481" w14:textId="77777777" w:rsidR="001F3787" w:rsidRDefault="001F3787" w:rsidP="001F3787">
      <w:pPr>
        <w:pStyle w:val="a3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2" w:name="bookmark3"/>
      <w:r w:rsidRPr="002253DD">
        <w:rPr>
          <w:rFonts w:ascii="Times New Roman" w:hAnsi="Times New Roman" w:cs="Times New Roman"/>
          <w:b/>
          <w:sz w:val="30"/>
          <w:szCs w:val="30"/>
        </w:rPr>
        <w:t>Знание основ государственной службы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Pr="002253DD">
        <w:rPr>
          <w:rFonts w:ascii="Times New Roman" w:hAnsi="Times New Roman" w:cs="Times New Roman"/>
          <w:b/>
          <w:sz w:val="30"/>
          <w:szCs w:val="30"/>
        </w:rPr>
        <w:t xml:space="preserve"> в Республике Беларусь</w:t>
      </w:r>
      <w:bookmarkEnd w:id="2"/>
    </w:p>
    <w:p w14:paraId="15556BE3" w14:textId="77777777" w:rsidR="001F3787" w:rsidRPr="002253DD" w:rsidRDefault="001F3787" w:rsidP="001F3787">
      <w:pPr>
        <w:pStyle w:val="a3"/>
        <w:widowControl w:val="0"/>
        <w:spacing w:after="0" w:line="240" w:lineRule="auto"/>
        <w:ind w:left="1069"/>
        <w:rPr>
          <w:rFonts w:ascii="Times New Roman" w:hAnsi="Times New Roman" w:cs="Times New Roman"/>
          <w:b/>
          <w:sz w:val="30"/>
          <w:szCs w:val="30"/>
        </w:rPr>
      </w:pPr>
    </w:p>
    <w:p w14:paraId="0918A0D6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lastRenderedPageBreak/>
        <w:t>Основные принципы государственной службы.</w:t>
      </w:r>
    </w:p>
    <w:p w14:paraId="10DEDC28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Кадровые реестры государственных должностей. Перечень высших государственных должностей Республики Беларусь.</w:t>
      </w:r>
    </w:p>
    <w:p w14:paraId="50B096AA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Классы государственных служащих и порядок их присвоения.</w:t>
      </w:r>
    </w:p>
    <w:p w14:paraId="2190D113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Права государственного служащего.</w:t>
      </w:r>
    </w:p>
    <w:p w14:paraId="4BB18D29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Обязанности государственного служащего.</w:t>
      </w:r>
    </w:p>
    <w:p w14:paraId="75812DC4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Порядок поступления на государственную службу. Основания для отказа в приеме на государственную службу.</w:t>
      </w:r>
    </w:p>
    <w:p w14:paraId="77C5AA2A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Аттестация государственных служащих: сущность и порядок проведения.</w:t>
      </w:r>
    </w:p>
    <w:p w14:paraId="751E1819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Ответственность за нарушение законодательства о государственной службе.</w:t>
      </w:r>
    </w:p>
    <w:p w14:paraId="1E8F6741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Декларирование доходов и имущества государственных служащих</w:t>
      </w:r>
      <w:r w:rsidRPr="002253DD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14:paraId="7E78D8F0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Ограничения, связанные с государственной службой.</w:t>
      </w:r>
    </w:p>
    <w:p w14:paraId="7D277575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Публикации и выступления государственных служащих, связанные с исполнением служебных обязанностей.</w:t>
      </w:r>
    </w:p>
    <w:p w14:paraId="6DD1F686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Эффективность работы с обращениями граждан и юридических лиц как важная составляющая построения государства для народа.</w:t>
      </w:r>
    </w:p>
    <w:p w14:paraId="2AEB579C" w14:textId="77777777" w:rsidR="001F3787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 xml:space="preserve">Работа по осуществлению административных процедур в </w:t>
      </w:r>
      <w:r w:rsidRPr="007644DF">
        <w:rPr>
          <w:rFonts w:ascii="Times New Roman" w:hAnsi="Times New Roman" w:cs="Times New Roman"/>
          <w:spacing w:val="-6"/>
          <w:sz w:val="30"/>
          <w:szCs w:val="30"/>
        </w:rPr>
        <w:t>рамках реализации требований Директивы Президента Республики Беларусь от 27 декабря 2006 г. № 2 «О дебюрократизации государственного</w:t>
      </w:r>
      <w:r w:rsidRPr="002253DD">
        <w:rPr>
          <w:rFonts w:ascii="Times New Roman" w:hAnsi="Times New Roman" w:cs="Times New Roman"/>
          <w:sz w:val="30"/>
          <w:szCs w:val="30"/>
        </w:rPr>
        <w:t xml:space="preserve"> аппарата и повышении качества жизнедеятельности населения».</w:t>
      </w:r>
    </w:p>
    <w:p w14:paraId="218CC8ED" w14:textId="77777777" w:rsidR="001F3787" w:rsidRPr="002253DD" w:rsidRDefault="001F3787" w:rsidP="001F3787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14:paraId="3104E9FD" w14:textId="77777777" w:rsidR="001F3787" w:rsidRDefault="001F3787" w:rsidP="001F3787">
      <w:pPr>
        <w:pStyle w:val="a3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3" w:name="bookmark4"/>
      <w:r w:rsidRPr="002253DD">
        <w:rPr>
          <w:rFonts w:ascii="Times New Roman" w:hAnsi="Times New Roman" w:cs="Times New Roman"/>
          <w:b/>
          <w:sz w:val="30"/>
          <w:szCs w:val="30"/>
        </w:rPr>
        <w:t>Знание основ государственной кадровой политики</w:t>
      </w:r>
      <w:bookmarkEnd w:id="3"/>
    </w:p>
    <w:p w14:paraId="24916A1A" w14:textId="77777777" w:rsidR="001F3787" w:rsidRPr="002253DD" w:rsidRDefault="001F3787" w:rsidP="001F3787">
      <w:pPr>
        <w:pStyle w:val="a3"/>
        <w:widowControl w:val="0"/>
        <w:spacing w:after="0" w:line="240" w:lineRule="auto"/>
        <w:ind w:left="1069"/>
        <w:rPr>
          <w:rFonts w:ascii="Times New Roman" w:hAnsi="Times New Roman" w:cs="Times New Roman"/>
          <w:b/>
          <w:sz w:val="30"/>
          <w:szCs w:val="30"/>
        </w:rPr>
      </w:pPr>
    </w:p>
    <w:p w14:paraId="79A01D17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Цели, задачи, принципы государственной кадровой политики Республики Беларусь.</w:t>
      </w:r>
    </w:p>
    <w:p w14:paraId="0E88FDA9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Приоритетные направления реализации государственной кадровой политики Республики Беларусь.</w:t>
      </w:r>
    </w:p>
    <w:p w14:paraId="3877EB13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Механизм реализации государственной кадровой политики.</w:t>
      </w:r>
    </w:p>
    <w:p w14:paraId="6B8217F5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Квалификационные требования, предъявляемые к государственному служащему.</w:t>
      </w:r>
    </w:p>
    <w:p w14:paraId="78DE0CF5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Требования к руководящим кадрам и работникам организаций.</w:t>
      </w:r>
    </w:p>
    <w:p w14:paraId="79A4160D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Резерв руководящих кадров: порядок формирования и организация работы с резервом.</w:t>
      </w:r>
    </w:p>
    <w:p w14:paraId="26EEE517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Перспективный кадровый резерв: порядок формирования и организация работы с резервом.</w:t>
      </w:r>
    </w:p>
    <w:p w14:paraId="35D75A47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Порядок подбора и назначения на должности (освобождения от должностей) руководящих кадров.</w:t>
      </w:r>
    </w:p>
    <w:p w14:paraId="21AF351B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Профессиональное развитие государственных служащих. Подготовка, переподготовка, повышение квалификации, стажировка, самообразование государственных служащих.</w:t>
      </w:r>
    </w:p>
    <w:p w14:paraId="59950215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Государственная политика в сфере борьбы с коррупцией. Понятие коррупции.</w:t>
      </w:r>
    </w:p>
    <w:p w14:paraId="447DBF16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Система мер борьбы с коррупцией.</w:t>
      </w:r>
    </w:p>
    <w:p w14:paraId="27189891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Виды коррупционных правонарушений.</w:t>
      </w:r>
    </w:p>
    <w:p w14:paraId="75A1C9E4" w14:textId="77777777" w:rsidR="001F3787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Конфликт интересов. Порядок предотвращения и урегулирования конфликта интересов в связи с исполнением обязанностей государственного должностного лица.</w:t>
      </w:r>
    </w:p>
    <w:p w14:paraId="5ACB1A26" w14:textId="77777777" w:rsidR="001F3787" w:rsidRPr="002253DD" w:rsidRDefault="001F3787" w:rsidP="001F3787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14:paraId="3CB71A6B" w14:textId="77777777" w:rsidR="001F3787" w:rsidRDefault="001F3787" w:rsidP="001F3787">
      <w:pPr>
        <w:pStyle w:val="a3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4" w:name="bookmark5"/>
      <w:r w:rsidRPr="002253DD">
        <w:rPr>
          <w:rFonts w:ascii="Times New Roman" w:hAnsi="Times New Roman" w:cs="Times New Roman"/>
          <w:b/>
          <w:sz w:val="30"/>
          <w:szCs w:val="30"/>
        </w:rPr>
        <w:t>Знание основ идеологии белорусского государства</w:t>
      </w:r>
      <w:bookmarkEnd w:id="4"/>
    </w:p>
    <w:p w14:paraId="577D42F3" w14:textId="77777777" w:rsidR="001F3787" w:rsidRPr="002253DD" w:rsidRDefault="001F3787" w:rsidP="001F3787">
      <w:pPr>
        <w:pStyle w:val="a3"/>
        <w:widowControl w:val="0"/>
        <w:spacing w:after="0" w:line="240" w:lineRule="auto"/>
        <w:ind w:left="1069"/>
        <w:rPr>
          <w:rFonts w:ascii="Times New Roman" w:hAnsi="Times New Roman" w:cs="Times New Roman"/>
          <w:b/>
          <w:sz w:val="30"/>
          <w:szCs w:val="30"/>
        </w:rPr>
      </w:pPr>
    </w:p>
    <w:p w14:paraId="7B7E5A70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Идеология белорусского государства: понятие, составные элементы и концептуальные положения.</w:t>
      </w:r>
    </w:p>
    <w:p w14:paraId="396065B0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Основные этапы становления современной белорусской государственности.</w:t>
      </w:r>
    </w:p>
    <w:p w14:paraId="4229D319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Государственные символы Республики Беларусь, их основные характеристики, порядок использования.</w:t>
      </w:r>
    </w:p>
    <w:p w14:paraId="59944ED5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Функции органов местного управления и самоуправления различных уровней в организации и осуществлении идеологической работы.</w:t>
      </w:r>
    </w:p>
    <w:p w14:paraId="29A118AC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Роль руководителей государственных органов, иных организаций в осуществлении идеологической работы.</w:t>
      </w:r>
    </w:p>
    <w:p w14:paraId="243C496A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Стратегические национальные интересы Республики Беларусь.</w:t>
      </w:r>
    </w:p>
    <w:p w14:paraId="37D93390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Система и субъекты обеспечения национальной безопасности.</w:t>
      </w:r>
    </w:p>
    <w:p w14:paraId="229BDCCD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Основные принципы и стратегические цели внутренней политики Республики Беларусь.</w:t>
      </w:r>
    </w:p>
    <w:p w14:paraId="507274DF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Основные принципы и стратегические цели внешней политики Республики Беларусь.</w:t>
      </w:r>
    </w:p>
    <w:p w14:paraId="51FA6507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Общественные объединения в Республике Беларусь: понятие, условия создания и принципы деятельности, роль в решении задач идеологической работы.</w:t>
      </w:r>
    </w:p>
    <w:p w14:paraId="0E02AB77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Политические партии в Республике Беларусь: понятие, условия создания и принципы деятельности. Общенациональная составляющая в идеологической деятельности политических партий.</w:t>
      </w:r>
    </w:p>
    <w:p w14:paraId="1778B99E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Профессиональные союзы в Республике Беларусь: права и полномочия профессиональных союзов в обеспечении прав и интересов граждан, формы взаимодействия с органами государственного управления.</w:t>
      </w:r>
    </w:p>
    <w:p w14:paraId="0D759D85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Религиозные организации в Республике Беларусь: понятие, взаимодействие с государством в решении задач общественного развития, гражданско-патриотического и нравственного воспитания различных групп населения.</w:t>
      </w:r>
    </w:p>
    <w:p w14:paraId="7428B6DA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Основные направления и пути реализации государственной молодежной политики, формы участия молодежи в формировании и реализации государственной молодежной политики.</w:t>
      </w:r>
    </w:p>
    <w:p w14:paraId="58FBCA98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Роль молодежных объединений в политической социализации и привлечении молодых граждан к государственному строительству.</w:t>
      </w:r>
    </w:p>
    <w:p w14:paraId="4E981DBB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Патриотическая направленность физкультурно-спортивного движения и туризма.</w:t>
      </w:r>
    </w:p>
    <w:p w14:paraId="3CB97A15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Средства массовой информации. Их виды и социальные функции.</w:t>
      </w:r>
    </w:p>
    <w:p w14:paraId="328D47BA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Основные принципы деятельности средств массовой информации.</w:t>
      </w:r>
    </w:p>
    <w:p w14:paraId="71058B13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Методы влияния средств массовой информации на формирование идейно-политических установок различных групп населения.</w:t>
      </w:r>
    </w:p>
    <w:p w14:paraId="7CB5564E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Организация информационного обеспечения деятельности государственных органов.</w:t>
      </w:r>
    </w:p>
    <w:p w14:paraId="53BCD8A9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pacing w:val="-2"/>
          <w:sz w:val="30"/>
          <w:szCs w:val="30"/>
        </w:rPr>
        <w:t>Социальные сети, интернет-ресурсы как каналы информационного</w:t>
      </w:r>
      <w:r w:rsidRPr="002253DD">
        <w:rPr>
          <w:rFonts w:ascii="Times New Roman" w:hAnsi="Times New Roman" w:cs="Times New Roman"/>
          <w:sz w:val="30"/>
          <w:szCs w:val="30"/>
        </w:rPr>
        <w:t xml:space="preserve"> взаимодействия государственных органов с населением и средство политической мобилизации.</w:t>
      </w:r>
    </w:p>
    <w:p w14:paraId="0ED09BA5" w14:textId="77777777" w:rsidR="001F3787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Требования законодательства к сайтам (страницам) государственных органов в глобальной компьютерной сети Интернет.</w:t>
      </w:r>
    </w:p>
    <w:p w14:paraId="73EFD105" w14:textId="77777777" w:rsidR="001F3787" w:rsidRPr="002253DD" w:rsidRDefault="001F3787" w:rsidP="001F3787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14:paraId="5232A2FA" w14:textId="77777777" w:rsidR="001F3787" w:rsidRDefault="001F3787" w:rsidP="001F3787">
      <w:pPr>
        <w:pStyle w:val="a3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5" w:name="bookmark6"/>
      <w:r w:rsidRPr="002253DD">
        <w:rPr>
          <w:rFonts w:ascii="Times New Roman" w:hAnsi="Times New Roman" w:cs="Times New Roman"/>
          <w:b/>
          <w:sz w:val="30"/>
          <w:szCs w:val="30"/>
        </w:rPr>
        <w:t>Знание основ государственного регулирования экономики</w:t>
      </w:r>
      <w:bookmarkEnd w:id="5"/>
    </w:p>
    <w:p w14:paraId="7BA33BE4" w14:textId="77777777" w:rsidR="001F3787" w:rsidRPr="002253DD" w:rsidRDefault="001F3787" w:rsidP="001F3787">
      <w:pPr>
        <w:pStyle w:val="a3"/>
        <w:widowControl w:val="0"/>
        <w:spacing w:after="0" w:line="240" w:lineRule="auto"/>
        <w:ind w:left="1069"/>
        <w:rPr>
          <w:rFonts w:ascii="Times New Roman" w:hAnsi="Times New Roman" w:cs="Times New Roman"/>
          <w:b/>
          <w:sz w:val="30"/>
          <w:szCs w:val="30"/>
        </w:rPr>
      </w:pPr>
    </w:p>
    <w:p w14:paraId="403D8952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Характерные черты белорусской модели экономики. Ключевые задачи в экономике.</w:t>
      </w:r>
    </w:p>
    <w:p w14:paraId="13C9F36C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Роль и место регулирования экономики в системе государственного регулирования Республики Беларусь. Его современные инструменты, актуальные для Беларуси.</w:t>
      </w:r>
    </w:p>
    <w:p w14:paraId="458C278A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Система программных и прогнозных документов, используемых в системе государственного регулирования экономики Республики Беларусь.</w:t>
      </w:r>
    </w:p>
    <w:p w14:paraId="2CD5A08A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Бюджет Республики Беларусь. Его функции и цели. Налоговая система Республики Беларусь.</w:t>
      </w:r>
    </w:p>
    <w:p w14:paraId="1A7CABF2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Денежно-кредитная политика Республики Беларусь. Ее цели. Инструменты регулирования. Влияние на экономическое развитие.</w:t>
      </w:r>
    </w:p>
    <w:p w14:paraId="3BDD2646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Антимонопольное регулирование в Республике Беларусь. Его характеристики на современном этапе. Развитие конкуренции.</w:t>
      </w:r>
    </w:p>
    <w:p w14:paraId="2E123096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Необходимость поддержки и развития предпринимательства в Республике Беларусь.</w:t>
      </w:r>
    </w:p>
    <w:p w14:paraId="0ADEA637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Основные направления инвестиционной политики Республики Беларусь на современном этапе. Цели и способы привлечения инвестиций.</w:t>
      </w:r>
    </w:p>
    <w:p w14:paraId="1A9B368B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Приоритетные направления социальной политики Республики Беларусь на современном этапе. Государственное регулирование рынка труда Республики Беларусь. Укрепление демографического потенциала.</w:t>
      </w:r>
    </w:p>
    <w:p w14:paraId="4F882C91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Научно-технические приоритеты и инновационная политика Республики Беларусь. Наукоемкий и высокотехнологичный сектор как основа устойчивого роста белорусской экономики: проблемы развития и перспективные направления.</w:t>
      </w:r>
    </w:p>
    <w:p w14:paraId="362287C0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Приоритеты и направления внешнеэкономической деятельности в Республике Беларусь. Развитие экономической интеграции: ЕАЭС, Союзное государство, вступление в ВТО. Ключевые векторы двусторонних торгово-экономических отношений.</w:t>
      </w:r>
    </w:p>
    <w:p w14:paraId="65BE98C1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Цифровая трансформация экономики как один из приоритетов социально-экономического развития Республики Беларусь.</w:t>
      </w:r>
    </w:p>
    <w:p w14:paraId="5BF7134E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Текущее состояние и необходимость развития транзитного потенциала Республики Беларусь в условиях членства в ЕАЭС, сотрудничества с ЕС, участия в китайской инициативе по построению Экономического пояса Шелкового пути.</w:t>
      </w:r>
    </w:p>
    <w:p w14:paraId="30AC8675" w14:textId="77777777" w:rsidR="001F3787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Развитие сферы услуг в Республике Беларусь: цели, задачи, основные целевые индикаторы.</w:t>
      </w:r>
    </w:p>
    <w:p w14:paraId="65AEF84A" w14:textId="77777777" w:rsidR="001F3787" w:rsidRPr="002253DD" w:rsidRDefault="001F3787" w:rsidP="001F3787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14:paraId="04781B28" w14:textId="77777777" w:rsidR="001F3787" w:rsidRDefault="001F3787" w:rsidP="001F3787">
      <w:pPr>
        <w:pStyle w:val="a3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6" w:name="bookmark7"/>
      <w:r w:rsidRPr="002253DD">
        <w:rPr>
          <w:rFonts w:ascii="Times New Roman" w:hAnsi="Times New Roman" w:cs="Times New Roman"/>
          <w:b/>
          <w:sz w:val="30"/>
          <w:szCs w:val="30"/>
        </w:rPr>
        <w:t>Знание основ делопроизводства</w:t>
      </w:r>
      <w:bookmarkEnd w:id="6"/>
    </w:p>
    <w:p w14:paraId="0EB69311" w14:textId="77777777" w:rsidR="001F3787" w:rsidRPr="002253DD" w:rsidRDefault="001F3787" w:rsidP="001F3787">
      <w:pPr>
        <w:pStyle w:val="a3"/>
        <w:widowControl w:val="0"/>
        <w:spacing w:after="0" w:line="240" w:lineRule="auto"/>
        <w:ind w:left="1069"/>
        <w:rPr>
          <w:rFonts w:ascii="Times New Roman" w:hAnsi="Times New Roman" w:cs="Times New Roman"/>
          <w:b/>
          <w:sz w:val="30"/>
          <w:szCs w:val="30"/>
        </w:rPr>
      </w:pPr>
    </w:p>
    <w:p w14:paraId="0D34BC3C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Делопроизводство в государственных органах и иных государственных организациях.</w:t>
      </w:r>
    </w:p>
    <w:p w14:paraId="3B260118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Общие требования к текстам документов и порядку их оформления.</w:t>
      </w:r>
    </w:p>
    <w:p w14:paraId="3C04D182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 xml:space="preserve"> Организация работы с документами, контроль исполнения документов.</w:t>
      </w:r>
    </w:p>
    <w:p w14:paraId="1FE62F43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Работа с документами, содержащими служебную информацию ограниченного распространения.</w:t>
      </w:r>
    </w:p>
    <w:p w14:paraId="5CAFD84F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Системы электронного документооборота.</w:t>
      </w:r>
    </w:p>
    <w:p w14:paraId="610A26AA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Особенности работы с документами в электронном виде и электронной цифровой подписью.</w:t>
      </w:r>
    </w:p>
    <w:p w14:paraId="5D7A2B09" w14:textId="77777777" w:rsidR="001F3787" w:rsidRPr="002253DD" w:rsidRDefault="001F3787" w:rsidP="001F3787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3DD">
        <w:rPr>
          <w:rFonts w:ascii="Times New Roman" w:hAnsi="Times New Roman" w:cs="Times New Roman"/>
          <w:sz w:val="30"/>
          <w:szCs w:val="30"/>
        </w:rPr>
        <w:t>Государственные информационно-правовые ресурсы, предоставляющие доступ к официальной правовой информации Республики Беларусь.</w:t>
      </w:r>
    </w:p>
    <w:p w14:paraId="1079E524" w14:textId="77777777" w:rsidR="001F3787" w:rsidRPr="004B4D07" w:rsidRDefault="001F3787" w:rsidP="004B4D07">
      <w:pPr>
        <w:widowControl w:val="0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  <w:sectPr w:rsidR="001F3787" w:rsidRPr="004B4D07" w:rsidSect="00996D4D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F584C1A" w14:textId="77777777" w:rsidR="00DB22CD" w:rsidRDefault="00DB22CD"/>
    <w:sectPr w:rsidR="00DB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972E91"/>
    <w:multiLevelType w:val="multilevel"/>
    <w:tmpl w:val="286623D0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137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427"/>
    <w:rsid w:val="001F3787"/>
    <w:rsid w:val="004B4D07"/>
    <w:rsid w:val="00756427"/>
    <w:rsid w:val="00DB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33A5"/>
  <w15:chartTrackingRefBased/>
  <w15:docId w15:val="{ABBF64E7-93BB-4EC3-B41A-58F11BFC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1338</Words>
  <Characters>7632</Characters>
  <Application>Microsoft Office Word</Application>
  <DocSecurity>0</DocSecurity>
  <Lines>63</Lines>
  <Paragraphs>17</Paragraphs>
  <ScaleCrop>false</ScaleCrop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 Игрушева</dc:creator>
  <cp:keywords/>
  <dc:description/>
  <cp:lastModifiedBy>Машаруев Виталий СЕргеевич</cp:lastModifiedBy>
  <cp:revision>3</cp:revision>
  <dcterms:created xsi:type="dcterms:W3CDTF">2020-09-28T09:14:00Z</dcterms:created>
  <dcterms:modified xsi:type="dcterms:W3CDTF">2020-09-28T09:21:00Z</dcterms:modified>
</cp:coreProperties>
</file>